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17" w:rsidRDefault="006A7117" w:rsidP="006A7117">
      <w:pPr>
        <w:keepNext/>
        <w:overflowPunct/>
        <w:autoSpaceDE/>
        <w:adjustRightInd/>
        <w:jc w:val="center"/>
        <w:outlineLvl w:val="0"/>
        <w:rPr>
          <w:b/>
          <w:szCs w:val="28"/>
        </w:rPr>
      </w:pPr>
      <w:r>
        <w:rPr>
          <w:b/>
          <w:caps/>
          <w:szCs w:val="28"/>
        </w:rPr>
        <w:t>муниципальная избирательная комиссия ВЕРХНЕКЕТСКОГО РАЙОНА</w:t>
      </w:r>
    </w:p>
    <w:p w:rsidR="006A7117" w:rsidRDefault="006A7117" w:rsidP="006A7117">
      <w:pPr>
        <w:keepNext/>
        <w:overflowPunct/>
        <w:autoSpaceDE/>
        <w:adjustRightInd/>
        <w:jc w:val="center"/>
        <w:outlineLvl w:val="1"/>
        <w:rPr>
          <w:b/>
          <w:spacing w:val="50"/>
          <w:sz w:val="32"/>
          <w:szCs w:val="24"/>
        </w:rPr>
      </w:pPr>
      <w:r>
        <w:rPr>
          <w:b/>
          <w:spacing w:val="50"/>
          <w:sz w:val="32"/>
          <w:szCs w:val="24"/>
        </w:rPr>
        <w:t>Решение</w:t>
      </w:r>
    </w:p>
    <w:p w:rsidR="006A7117" w:rsidRDefault="006A7117" w:rsidP="006A7117">
      <w:pPr>
        <w:overflowPunct/>
        <w:autoSpaceDE/>
        <w:adjustRightInd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85"/>
        <w:gridCol w:w="3215"/>
        <w:gridCol w:w="3171"/>
      </w:tblGrid>
      <w:tr w:rsidR="006A7117" w:rsidTr="006A7117">
        <w:tc>
          <w:tcPr>
            <w:tcW w:w="3284" w:type="dxa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14 сентября  2020 г.</w:t>
            </w:r>
          </w:p>
        </w:tc>
        <w:tc>
          <w:tcPr>
            <w:tcW w:w="3285" w:type="dxa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р.п. Белый Яр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Верхнекетского района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Томской области</w:t>
            </w:r>
          </w:p>
        </w:tc>
        <w:tc>
          <w:tcPr>
            <w:tcW w:w="3285" w:type="dxa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№ 07/30</w:t>
            </w:r>
          </w:p>
        </w:tc>
      </w:tr>
      <w:tr w:rsidR="006A7117" w:rsidTr="006A7117">
        <w:tc>
          <w:tcPr>
            <w:tcW w:w="9854" w:type="dxa"/>
            <w:gridSpan w:val="3"/>
            <w:hideMark/>
          </w:tcPr>
          <w:p w:rsidR="006A7117" w:rsidRDefault="006A7117">
            <w:pPr>
              <w:keepNext/>
              <w:overflowPunct/>
              <w:autoSpaceDE/>
              <w:adjustRightInd/>
              <w:spacing w:line="256" w:lineRule="auto"/>
              <w:jc w:val="center"/>
              <w:outlineLvl w:val="0"/>
              <w:rPr>
                <w:rFonts w:eastAsia="Arial Unicode MS"/>
                <w:b/>
                <w:szCs w:val="24"/>
              </w:rPr>
            </w:pPr>
            <w:bookmarkStart w:id="0" w:name="OLE_LINK15"/>
            <w:bookmarkStart w:id="1" w:name="OLE_LINK16"/>
            <w:r>
              <w:rPr>
                <w:b/>
                <w:szCs w:val="24"/>
              </w:rPr>
              <w:t xml:space="preserve">Об общих  результатах   выборов депутатов Думы Верхнекетского района шестого созыва 13 сентября  2020 года </w:t>
            </w:r>
            <w:bookmarkEnd w:id="0"/>
            <w:bookmarkEnd w:id="1"/>
          </w:p>
        </w:tc>
      </w:tr>
    </w:tbl>
    <w:p w:rsidR="006A7117" w:rsidRDefault="006A7117" w:rsidP="006A7117">
      <w:pPr>
        <w:overflowPunct/>
        <w:autoSpaceDE/>
        <w:adjustRightInd/>
        <w:ind w:left="227" w:firstLine="709"/>
        <w:jc w:val="both"/>
        <w:rPr>
          <w:szCs w:val="28"/>
        </w:rPr>
      </w:pPr>
      <w:r>
        <w:rPr>
          <w:szCs w:val="28"/>
        </w:rPr>
        <w:t>В соответствии со ст. 69 Закона Томской области «О муниципальных выборах в Томской области» и на основании полученных протоколов окружных избирательных комиссий Муниципальной избирательной комиссией Верхнекетского района установлены общие итоги выборов по трехмандатным избирательным округам</w:t>
      </w:r>
    </w:p>
    <w:p w:rsidR="006A7117" w:rsidRDefault="006A7117" w:rsidP="006A7117">
      <w:pPr>
        <w:overflowPunct/>
        <w:autoSpaceDE/>
        <w:adjustRightInd/>
        <w:ind w:left="227" w:firstLine="709"/>
        <w:jc w:val="center"/>
        <w:rPr>
          <w:b/>
          <w:szCs w:val="28"/>
        </w:rPr>
      </w:pPr>
      <w:r>
        <w:rPr>
          <w:b/>
          <w:szCs w:val="28"/>
        </w:rPr>
        <w:t>Муниципальная избирательная  комиссия Верхнекетского района решила:</w:t>
      </w:r>
    </w:p>
    <w:tbl>
      <w:tblPr>
        <w:tblW w:w="10725" w:type="dxa"/>
        <w:tblLayout w:type="fixed"/>
        <w:tblLook w:val="04A0"/>
      </w:tblPr>
      <w:tblGrid>
        <w:gridCol w:w="468"/>
        <w:gridCol w:w="1620"/>
        <w:gridCol w:w="2219"/>
        <w:gridCol w:w="1595"/>
        <w:gridCol w:w="325"/>
        <w:gridCol w:w="2636"/>
        <w:gridCol w:w="1862"/>
      </w:tblGrid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  <w:hideMark/>
          </w:tcPr>
          <w:p w:rsidR="006A7117" w:rsidRDefault="006A7117">
            <w:pPr>
              <w:keepNext/>
              <w:overflowPunct/>
              <w:adjustRightInd/>
              <w:spacing w:line="256" w:lineRule="auto"/>
              <w:jc w:val="both"/>
              <w:outlineLvl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округу </w:t>
            </w:r>
          </w:p>
        </w:tc>
        <w:tc>
          <w:tcPr>
            <w:tcW w:w="8640" w:type="dxa"/>
            <w:gridSpan w:val="5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Признать избранными по трехмандатному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избирательному округу № 1</w:t>
            </w:r>
          </w:p>
        </w:tc>
      </w:tr>
      <w:tr w:rsidR="006A7117" w:rsidTr="006A7117">
        <w:trPr>
          <w:gridBefore w:val="1"/>
          <w:wBefore w:w="468" w:type="dxa"/>
          <w:trHeight w:val="975"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Монголину Викторию Анатольевну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Парамонову Евгению Алексеевну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Чухлебова Александра Владимировича</w:t>
            </w:r>
          </w:p>
        </w:tc>
        <w:tc>
          <w:tcPr>
            <w:tcW w:w="4500" w:type="dxa"/>
            <w:gridSpan w:val="2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234 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(54,04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199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(45,96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228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(52,66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5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  <w:hideMark/>
          </w:tcPr>
          <w:p w:rsidR="006A7117" w:rsidRDefault="006A7117">
            <w:pPr>
              <w:keepNext/>
              <w:overflowPunct/>
              <w:adjustRightInd/>
              <w:spacing w:line="256" w:lineRule="auto"/>
              <w:jc w:val="both"/>
              <w:outlineLvl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округу </w:t>
            </w:r>
          </w:p>
        </w:tc>
        <w:tc>
          <w:tcPr>
            <w:tcW w:w="8640" w:type="dxa"/>
            <w:gridSpan w:val="5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Признать избранными по трехмандатному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избирательному округу № 2</w:t>
            </w:r>
          </w:p>
        </w:tc>
      </w:tr>
      <w:tr w:rsidR="006A7117" w:rsidTr="006A7117">
        <w:trPr>
          <w:gridBefore w:val="1"/>
          <w:wBefore w:w="468" w:type="dxa"/>
          <w:trHeight w:val="999"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 Анатолия Яковлевича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Березкину Марину Леонидовну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Лима Вячеслава Климентьевича</w:t>
            </w:r>
          </w:p>
        </w:tc>
        <w:tc>
          <w:tcPr>
            <w:tcW w:w="4500" w:type="dxa"/>
            <w:gridSpan w:val="2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218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(40,07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276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(50,74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405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(74,45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5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  <w:hideMark/>
          </w:tcPr>
          <w:p w:rsidR="006A7117" w:rsidRDefault="006A7117">
            <w:pPr>
              <w:keepNext/>
              <w:overflowPunct/>
              <w:adjustRightInd/>
              <w:spacing w:line="256" w:lineRule="auto"/>
              <w:jc w:val="both"/>
              <w:outlineLvl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округу </w:t>
            </w:r>
          </w:p>
        </w:tc>
        <w:tc>
          <w:tcPr>
            <w:tcW w:w="8640" w:type="dxa"/>
            <w:gridSpan w:val="5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Признать избранными по трехмандатному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избирательному округу № 3</w:t>
            </w:r>
          </w:p>
        </w:tc>
      </w:tr>
      <w:tr w:rsidR="006A7117" w:rsidTr="006A7117">
        <w:trPr>
          <w:gridBefore w:val="1"/>
          <w:wBefore w:w="468" w:type="dxa"/>
          <w:trHeight w:val="995"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Астапенко Татьяну Васильевну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Березовского Александра Анатольевича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Чумаченко Татьяну Ивановну</w:t>
            </w:r>
          </w:p>
        </w:tc>
        <w:tc>
          <w:tcPr>
            <w:tcW w:w="4500" w:type="dxa"/>
            <w:gridSpan w:val="2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257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(37,57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351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(51,32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263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(38,45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5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  <w:hideMark/>
          </w:tcPr>
          <w:p w:rsidR="006A7117" w:rsidRDefault="006A7117">
            <w:pPr>
              <w:keepNext/>
              <w:overflowPunct/>
              <w:adjustRightInd/>
              <w:spacing w:line="256" w:lineRule="auto"/>
              <w:jc w:val="both"/>
              <w:outlineLvl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округу </w:t>
            </w:r>
          </w:p>
        </w:tc>
        <w:tc>
          <w:tcPr>
            <w:tcW w:w="8640" w:type="dxa"/>
            <w:gridSpan w:val="5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Признать избранными по трехмандатному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избирательному округу № 4</w:t>
            </w:r>
          </w:p>
        </w:tc>
      </w:tr>
      <w:tr w:rsidR="006A7117" w:rsidTr="006A7117">
        <w:trPr>
          <w:gridBefore w:val="1"/>
          <w:wBefore w:w="468" w:type="dxa"/>
          <w:trHeight w:val="1019"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Барабаша Дмитрия Федоровича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Колмакову Татьяну Михайловну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Подъяпольского Валерия Павловича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gridSpan w:val="2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305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(47,51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309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(48,13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397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(61,84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640" w:type="dxa"/>
            <w:gridSpan w:val="5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6A7117" w:rsidTr="006A7117">
        <w:trPr>
          <w:gridBefore w:val="1"/>
          <w:wBefore w:w="468" w:type="dxa"/>
          <w:cantSplit/>
        </w:trPr>
        <w:tc>
          <w:tcPr>
            <w:tcW w:w="1620" w:type="dxa"/>
            <w:hideMark/>
          </w:tcPr>
          <w:p w:rsidR="006A7117" w:rsidRDefault="006A7117">
            <w:pPr>
              <w:keepNext/>
              <w:overflowPunct/>
              <w:adjustRightInd/>
              <w:spacing w:line="256" w:lineRule="auto"/>
              <w:jc w:val="both"/>
              <w:outlineLvl w:val="4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 округу </w:t>
            </w:r>
          </w:p>
        </w:tc>
        <w:tc>
          <w:tcPr>
            <w:tcW w:w="8640" w:type="dxa"/>
            <w:gridSpan w:val="5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Признать избранными по трехмандатному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избирательному округу № 5</w:t>
            </w:r>
          </w:p>
        </w:tc>
      </w:tr>
      <w:tr w:rsidR="006A7117" w:rsidTr="006A7117">
        <w:trPr>
          <w:gridBefore w:val="1"/>
          <w:wBefore w:w="468" w:type="dxa"/>
          <w:trHeight w:val="1135"/>
        </w:trPr>
        <w:tc>
          <w:tcPr>
            <w:tcW w:w="1620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Бадюля Наталью Нниколаевну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Алексея Васильевича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Семененко Анну Андреевну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00" w:type="dxa"/>
            <w:gridSpan w:val="2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366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(62,35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получившего</w:t>
            </w:r>
            <w:r>
              <w:rPr>
                <w:sz w:val="24"/>
                <w:szCs w:val="24"/>
              </w:rPr>
              <w:t xml:space="preserve"> 293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(49,91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получившую</w:t>
            </w:r>
            <w:r>
              <w:rPr>
                <w:sz w:val="24"/>
                <w:szCs w:val="24"/>
              </w:rPr>
              <w:t xml:space="preserve"> 266 </w:t>
            </w:r>
            <w:r>
              <w:rPr>
                <w:bCs/>
                <w:sz w:val="24"/>
                <w:szCs w:val="24"/>
              </w:rPr>
              <w:t>голосов</w:t>
            </w:r>
            <w:r>
              <w:rPr>
                <w:sz w:val="24"/>
                <w:szCs w:val="24"/>
              </w:rPr>
              <w:t xml:space="preserve"> (45,32 </w:t>
            </w:r>
            <w:r>
              <w:rPr>
                <w:bCs/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)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6A7117" w:rsidTr="006A7117">
        <w:trPr>
          <w:gridAfter w:val="1"/>
          <w:wAfter w:w="1863" w:type="dxa"/>
        </w:trPr>
        <w:tc>
          <w:tcPr>
            <w:tcW w:w="4308" w:type="dxa"/>
            <w:gridSpan w:val="3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Председатель муниципальной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избирательной комиссии</w:t>
            </w:r>
          </w:p>
        </w:tc>
        <w:tc>
          <w:tcPr>
            <w:tcW w:w="1595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2962" w:type="dxa"/>
            <w:gridSpan w:val="2"/>
            <w:vAlign w:val="bottom"/>
            <w:hideMark/>
          </w:tcPr>
          <w:p w:rsidR="006A7117" w:rsidRDefault="006A7117">
            <w:pPr>
              <w:keepNext/>
              <w:overflowPunct/>
              <w:autoSpaceDE/>
              <w:adjustRightInd/>
              <w:spacing w:line="256" w:lineRule="auto"/>
              <w:jc w:val="right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В.Н. Молиборский</w:t>
            </w:r>
          </w:p>
        </w:tc>
      </w:tr>
      <w:tr w:rsidR="006A7117" w:rsidTr="006A7117">
        <w:trPr>
          <w:gridAfter w:val="1"/>
          <w:wAfter w:w="1863" w:type="dxa"/>
        </w:trPr>
        <w:tc>
          <w:tcPr>
            <w:tcW w:w="4308" w:type="dxa"/>
            <w:gridSpan w:val="3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1595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2962" w:type="dxa"/>
            <w:gridSpan w:val="2"/>
            <w:vAlign w:val="bottom"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right"/>
              <w:rPr>
                <w:bCs/>
                <w:szCs w:val="24"/>
              </w:rPr>
            </w:pPr>
          </w:p>
        </w:tc>
      </w:tr>
      <w:tr w:rsidR="006A7117" w:rsidTr="006A7117">
        <w:trPr>
          <w:gridAfter w:val="1"/>
          <w:wAfter w:w="1863" w:type="dxa"/>
        </w:trPr>
        <w:tc>
          <w:tcPr>
            <w:tcW w:w="4308" w:type="dxa"/>
            <w:gridSpan w:val="3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Секретарь  муниципальной избирательной комиссии</w:t>
            </w:r>
          </w:p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Верхнекетского района</w:t>
            </w:r>
          </w:p>
        </w:tc>
        <w:tc>
          <w:tcPr>
            <w:tcW w:w="1595" w:type="dxa"/>
          </w:tcPr>
          <w:p w:rsidR="006A7117" w:rsidRDefault="006A7117">
            <w:pPr>
              <w:overflowPunct/>
              <w:autoSpaceDE/>
              <w:adjustRightInd/>
              <w:spacing w:line="256" w:lineRule="auto"/>
              <w:rPr>
                <w:bCs/>
                <w:szCs w:val="24"/>
              </w:rPr>
            </w:pPr>
          </w:p>
        </w:tc>
        <w:tc>
          <w:tcPr>
            <w:tcW w:w="2962" w:type="dxa"/>
            <w:gridSpan w:val="2"/>
            <w:vAlign w:val="bottom"/>
            <w:hideMark/>
          </w:tcPr>
          <w:p w:rsidR="006A7117" w:rsidRDefault="006A7117">
            <w:pPr>
              <w:overflowPunct/>
              <w:autoSpaceDE/>
              <w:adjustRightInd/>
              <w:spacing w:line="256" w:lineRule="auto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Т.Л. Генералова</w:t>
            </w:r>
          </w:p>
        </w:tc>
      </w:tr>
    </w:tbl>
    <w:p w:rsidR="00EE1432" w:rsidRDefault="00EE1432"/>
    <w:sectPr w:rsidR="00EE1432" w:rsidSect="00EE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117"/>
    <w:rsid w:val="006A7117"/>
    <w:rsid w:val="00E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2020-09-13T18:33:00Z</dcterms:created>
  <dcterms:modified xsi:type="dcterms:W3CDTF">2020-09-13T18:33:00Z</dcterms:modified>
</cp:coreProperties>
</file>